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C310F3">
        <w:fldChar w:fldCharType="begin"/>
      </w:r>
      <w:r w:rsidR="00C310F3">
        <w:instrText xml:space="preserve"> REF _Ref368314103 \r \h  \* MERGEFORMAT </w:instrText>
      </w:r>
      <w:r w:rsidR="00C310F3">
        <w:fldChar w:fldCharType="separate"/>
      </w:r>
      <w:r w:rsidR="00F50DDE">
        <w:t>1</w:t>
      </w:r>
      <w:r w:rsidR="00C310F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56B65">
        <w:fldChar w:fldCharType="begin"/>
      </w:r>
      <w:r>
        <w:instrText xml:space="preserve"> REF _Ref378108959 \r \h </w:instrText>
      </w:r>
      <w:r w:rsidR="00356B65">
        <w:fldChar w:fldCharType="separate"/>
      </w:r>
      <w:r w:rsidR="00F50DDE">
        <w:t>3</w:t>
      </w:r>
      <w:r w:rsidR="00356B6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310F3">
        <w:fldChar w:fldCharType="begin"/>
      </w:r>
      <w:r w:rsidR="00C310F3">
        <w:instrText xml:space="preserve"> REF _Ref368315592 \r \h  \* MERGEFORMAT </w:instrText>
      </w:r>
      <w:r w:rsidR="00C310F3">
        <w:fldChar w:fldCharType="separate"/>
      </w:r>
      <w:r w:rsidR="00F50DDE" w:rsidRPr="00F50DDE">
        <w:rPr>
          <w:bCs w:val="0"/>
          <w:szCs w:val="24"/>
        </w:rPr>
        <w:t>13</w:t>
      </w:r>
      <w:r w:rsidR="00C310F3">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B5ECA"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C83638">
        <w:t>1</w:t>
      </w:r>
      <w:r w:rsidR="0014229A" w:rsidRPr="000F4823">
        <w:t xml:space="preserve"> от </w:t>
      </w:r>
      <w:r w:rsidR="00C83638">
        <w:t>06</w:t>
      </w:r>
      <w:r w:rsidR="000F4823" w:rsidRPr="000F4823">
        <w:t xml:space="preserve"> </w:t>
      </w:r>
      <w:r w:rsidR="00C83638">
        <w:t>июля</w:t>
      </w:r>
      <w:r w:rsidR="0014229A" w:rsidRPr="000F4823">
        <w:t xml:space="preserve"> 201</w:t>
      </w:r>
      <w:r w:rsidR="00C83638">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7734C" w:rsidRPr="009F5A7A" w:rsidRDefault="0087734C" w:rsidP="0087734C">
            <w:pPr>
              <w:autoSpaceDE w:val="0"/>
              <w:autoSpaceDN w:val="0"/>
              <w:adjustRightInd w:val="0"/>
              <w:rPr>
                <w:rFonts w:eastAsia="Calibri"/>
                <w:iCs/>
                <w:color w:val="000000"/>
              </w:rPr>
            </w:pPr>
            <w:r>
              <w:rPr>
                <w:rFonts w:eastAsia="Calibri"/>
                <w:iCs/>
                <w:color w:val="000000"/>
              </w:rPr>
              <w:t>Казеев Ильдар Борисович</w:t>
            </w:r>
          </w:p>
          <w:p w:rsidR="0014229A" w:rsidRPr="00A37ADA" w:rsidRDefault="0087734C" w:rsidP="0087734C">
            <w:pPr>
              <w:pStyle w:val="Default"/>
            </w:pPr>
            <w:r w:rsidRPr="009F5A7A">
              <w:rPr>
                <w:bCs/>
              </w:rPr>
              <w:t>тел</w:t>
            </w:r>
            <w:r w:rsidRPr="00A37ADA">
              <w:rPr>
                <w:bCs/>
              </w:rPr>
              <w:t xml:space="preserve">. + 7 (347) 221-57-77, </w:t>
            </w:r>
            <w:r w:rsidRPr="009F5A7A">
              <w:rPr>
                <w:bCs/>
                <w:lang w:val="en-US"/>
              </w:rPr>
              <w:t>e</w:t>
            </w:r>
            <w:r w:rsidRPr="00A37ADA">
              <w:rPr>
                <w:bCs/>
              </w:rPr>
              <w:t>-</w:t>
            </w:r>
            <w:r w:rsidRPr="009F5A7A">
              <w:rPr>
                <w:bCs/>
                <w:lang w:val="en-US"/>
              </w:rPr>
              <w:t>mail</w:t>
            </w:r>
            <w:r w:rsidRPr="00A37ADA">
              <w:rPr>
                <w:bCs/>
              </w:rPr>
              <w:t>:</w:t>
            </w:r>
            <w:r w:rsidRPr="00A37ADA">
              <w:rPr>
                <w:rFonts w:eastAsia="Times New Roman"/>
                <w:color w:val="777777"/>
                <w:lang w:eastAsia="ru-RU"/>
              </w:rPr>
              <w:t xml:space="preserve"> </w:t>
            </w:r>
            <w:hyperlink r:id="rId17" w:history="1">
              <w:r w:rsidRPr="00123155">
                <w:rPr>
                  <w:rStyle w:val="a3"/>
                  <w:lang w:val="en-US"/>
                </w:rPr>
                <w:t>i</w:t>
              </w:r>
              <w:r w:rsidRPr="00A37ADA">
                <w:rPr>
                  <w:rStyle w:val="a3"/>
                </w:rPr>
                <w:t>.</w:t>
              </w:r>
              <w:r w:rsidRPr="00123155">
                <w:rPr>
                  <w:rStyle w:val="a3"/>
                  <w:lang w:val="en-US"/>
                </w:rPr>
                <w:t>kazeev</w:t>
              </w:r>
              <w:r w:rsidRPr="00A37ADA">
                <w:rPr>
                  <w:rStyle w:val="a3"/>
                </w:rPr>
                <w:t>@</w:t>
              </w:r>
              <w:r w:rsidRPr="00123155">
                <w:rPr>
                  <w:rStyle w:val="a3"/>
                  <w:lang w:val="en-US"/>
                </w:rPr>
                <w:t>bashtel</w:t>
              </w:r>
              <w:r w:rsidRPr="00A37ADA">
                <w:rPr>
                  <w:rStyle w:val="a3"/>
                </w:rPr>
                <w:t>.</w:t>
              </w:r>
              <w:proofErr w:type="spellStart"/>
              <w:r w:rsidRPr="00123155">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341FB" w:rsidP="00C83638">
            <w:r>
              <w:t>«</w:t>
            </w:r>
            <w:r w:rsidR="00C83638">
              <w:t>10</w:t>
            </w:r>
            <w:r>
              <w:t>»</w:t>
            </w:r>
            <w:r w:rsidR="00C83638">
              <w:t xml:space="preserve"> </w:t>
            </w:r>
            <w:proofErr w:type="gramStart"/>
            <w:r w:rsidR="00C83638">
              <w:t>октября</w:t>
            </w:r>
            <w:r>
              <w:t xml:space="preserve"> </w:t>
            </w:r>
            <w:r>
              <w:rPr>
                <w:rFonts w:eastAsia="Calibri"/>
                <w:iCs/>
                <w:color w:val="000000"/>
              </w:rPr>
              <w:t xml:space="preserve"> </w:t>
            </w:r>
            <w:r w:rsidR="000F4823">
              <w:t>201</w:t>
            </w:r>
            <w:r w:rsidR="007C6F21">
              <w:t>6</w:t>
            </w:r>
            <w:proofErr w:type="gramEnd"/>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83638">
              <w:t>10</w:t>
            </w:r>
            <w:r w:rsidR="007C6F21" w:rsidRPr="005C24A0">
              <w:t>»</w:t>
            </w:r>
            <w:r w:rsidR="007C6F21" w:rsidRPr="007C6F21">
              <w:t xml:space="preserve"> </w:t>
            </w:r>
            <w:r w:rsidR="00C83638">
              <w:t>октября</w:t>
            </w:r>
            <w:r w:rsidR="007C6F21">
              <w:t xml:space="preserve"> 2016</w:t>
            </w:r>
            <w:r w:rsidR="007C6F21" w:rsidRPr="005C24A0">
              <w:t xml:space="preserve"> </w:t>
            </w:r>
            <w:r w:rsidR="007C17D3">
              <w:t xml:space="preserve">  </w:t>
            </w:r>
            <w:r w:rsidR="007C17D3">
              <w:lastRenderedPageBreak/>
              <w:t>года в 1</w:t>
            </w:r>
            <w:r w:rsidR="00C83638">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F341FB" w:rsidP="003D4EC0">
            <w:r>
              <w:t>«</w:t>
            </w:r>
            <w:r w:rsidR="00F50DDE">
              <w:t>1</w:t>
            </w:r>
            <w:r w:rsidR="00C83638">
              <w:t>9</w:t>
            </w:r>
            <w:r w:rsidR="00F50DDE">
              <w:t>»</w:t>
            </w:r>
            <w:r>
              <w:t xml:space="preserve"> </w:t>
            </w:r>
            <w:r w:rsidR="003D4EC0">
              <w:t>ок</w:t>
            </w:r>
            <w:r>
              <w:t xml:space="preserve">тября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F341FB" w:rsidP="003D4EC0">
            <w:pPr>
              <w:rPr>
                <w:highlight w:val="lightGray"/>
              </w:rPr>
            </w:pPr>
            <w:r>
              <w:t>«</w:t>
            </w:r>
            <w:r w:rsidR="00F50DDE">
              <w:t>1</w:t>
            </w:r>
            <w:r w:rsidR="00C83638">
              <w:t>9</w:t>
            </w:r>
            <w:r>
              <w:t xml:space="preserve">» </w:t>
            </w:r>
            <w:r w:rsidR="003D4EC0">
              <w:t>ок</w:t>
            </w:r>
            <w:r w:rsidR="00F50DDE">
              <w:t xml:space="preserve">тября </w:t>
            </w:r>
            <w:r w:rsidR="00F50DDE">
              <w:rPr>
                <w:rFonts w:eastAsia="Calibri"/>
                <w:iCs/>
                <w:color w:val="000000"/>
              </w:rPr>
              <w:t>2016</w:t>
            </w:r>
            <w:r w:rsidR="0058706C">
              <w:rPr>
                <w:rFonts w:eastAsia="Calibri"/>
                <w:iCs/>
                <w:color w:val="000000"/>
              </w:rPr>
              <w:t xml:space="preserve">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F341FB">
              <w:t>«</w:t>
            </w:r>
            <w:r w:rsidR="00C83638">
              <w:t>21</w:t>
            </w:r>
            <w:r w:rsidR="00F341FB">
              <w:t xml:space="preserve">» </w:t>
            </w:r>
            <w:r w:rsidR="003D4EC0">
              <w:t>ок</w:t>
            </w:r>
            <w:r w:rsidR="00F50DDE">
              <w:t>тября 2016</w:t>
            </w:r>
            <w:r w:rsidR="0058706C">
              <w:rPr>
                <w:rFonts w:eastAsia="Calibri"/>
                <w:iCs/>
                <w:color w:val="000000"/>
              </w:rPr>
              <w:t xml:space="preserve">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F341FB">
              <w:t>«</w:t>
            </w:r>
            <w:r w:rsidR="00C83638">
              <w:t>21</w:t>
            </w:r>
            <w:r w:rsidR="00F50DDE">
              <w:t>»</w:t>
            </w:r>
            <w:r w:rsidR="00F341FB">
              <w:t xml:space="preserve"> </w:t>
            </w:r>
            <w:r w:rsidR="003D4EC0">
              <w:t>ок</w:t>
            </w:r>
            <w:r w:rsidR="00F341FB">
              <w:t xml:space="preserve">тября </w:t>
            </w:r>
            <w:r w:rsidR="0058706C">
              <w:rPr>
                <w:rFonts w:eastAsia="Calibri"/>
                <w:iCs/>
                <w:color w:val="000000"/>
              </w:rPr>
              <w:t>2016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F341FB">
              <w:t>«</w:t>
            </w:r>
            <w:r w:rsidR="00F50DDE">
              <w:t>2</w:t>
            </w:r>
            <w:r w:rsidR="00C83638">
              <w:t>8</w:t>
            </w:r>
            <w:r w:rsidR="00F341FB">
              <w:t xml:space="preserve">» </w:t>
            </w:r>
            <w:r w:rsidR="003D4EC0">
              <w:t>ок</w:t>
            </w:r>
            <w:r w:rsidR="00F341FB">
              <w:t xml:space="preserve">тября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341FB" w:rsidRPr="00F341FB" w:rsidRDefault="00F341FB" w:rsidP="00F341FB">
            <w:pPr>
              <w:autoSpaceDE w:val="0"/>
              <w:autoSpaceDN w:val="0"/>
              <w:adjustRightInd w:val="0"/>
              <w:jc w:val="both"/>
              <w:rPr>
                <w:b/>
              </w:rPr>
            </w:pPr>
            <w:r w:rsidRPr="00F341FB">
              <w:rPr>
                <w:b/>
              </w:rPr>
              <w:t>Выполнение подрядных работ «Строительство сети доступа FTTB и КТВ Нефтекамск»</w:t>
            </w:r>
          </w:p>
          <w:p w:rsidR="0014229A" w:rsidRPr="00227C39" w:rsidRDefault="00F341FB" w:rsidP="00F341FB">
            <w:pPr>
              <w:pStyle w:val="Default"/>
              <w:jc w:val="both"/>
              <w:rPr>
                <w:iCs/>
              </w:rPr>
            </w:pPr>
            <w:r w:rsidRPr="00F341FB">
              <w:rPr>
                <w:rFonts w:eastAsia="Times New Roman"/>
                <w:color w:val="auto"/>
                <w:lang w:eastAsia="ru-RU"/>
              </w:rPr>
              <w:t xml:space="preserve">Наименование и объем работ, описание и иные технические требования к работам определяются Техническим заданием (Приложение №1.1 к Документации о закупке), Адресным планом </w:t>
            </w:r>
            <w:r w:rsidR="00EB5ECA">
              <w:rPr>
                <w:rFonts w:eastAsia="Times New Roman"/>
                <w:color w:val="auto"/>
                <w:lang w:eastAsia="ru-RU"/>
              </w:rPr>
              <w:t xml:space="preserve">строительства </w:t>
            </w:r>
            <w:r w:rsidRPr="00F341FB">
              <w:rPr>
                <w:rFonts w:eastAsia="Times New Roman"/>
                <w:color w:val="auto"/>
                <w:lang w:eastAsia="ru-RU"/>
              </w:rPr>
              <w:t>(Приложения №№1.2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E6328B">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00F341FB">
              <w:t xml:space="preserve"> </w:t>
            </w:r>
            <w:r w:rsidRPr="00972152">
              <w:t>1</w:t>
            </w:r>
            <w:r>
              <w:t xml:space="preserve">.1, 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5ECA" w:rsidRPr="00844275" w:rsidRDefault="00EB5ECA" w:rsidP="00EB5ECA">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составляет</w:t>
            </w:r>
            <w:r>
              <w:rPr>
                <w:rFonts w:eastAsia="Calibri"/>
                <w:iCs/>
                <w:color w:val="000000"/>
              </w:rPr>
              <w:t xml:space="preserve"> 941 640 (Девятьсот сорок одна тысяча шестьсот сорок) рублей 00 копеек с учетом НДС, в том числе сумма НДС 18% 143 640,00 рублей.</w:t>
            </w:r>
          </w:p>
          <w:p w:rsidR="00EB5ECA" w:rsidRPr="00844275" w:rsidRDefault="00EB5ECA" w:rsidP="00EB5ECA">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без НДС составляет </w:t>
            </w:r>
            <w:r>
              <w:rPr>
                <w:rFonts w:eastAsia="Calibri"/>
                <w:iCs/>
                <w:color w:val="000000"/>
              </w:rPr>
              <w:t>798 000,00</w:t>
            </w:r>
            <w:r w:rsidRPr="00844275">
              <w:rPr>
                <w:rFonts w:eastAsia="Calibri"/>
                <w:iCs/>
                <w:color w:val="000000"/>
              </w:rPr>
              <w:t xml:space="preserve"> (</w:t>
            </w:r>
            <w:r>
              <w:rPr>
                <w:rFonts w:eastAsia="Calibri"/>
                <w:iCs/>
                <w:color w:val="000000"/>
              </w:rPr>
              <w:t>Семьсот девяносто восемь</w:t>
            </w:r>
            <w:r w:rsidRPr="00844275">
              <w:rPr>
                <w:rFonts w:eastAsia="Calibri"/>
                <w:iCs/>
                <w:color w:val="000000"/>
              </w:rPr>
              <w:t xml:space="preserve"> тысяч) рублей</w:t>
            </w:r>
            <w:r>
              <w:rPr>
                <w:rFonts w:eastAsia="Calibri"/>
                <w:iCs/>
                <w:color w:val="000000"/>
              </w:rPr>
              <w:t xml:space="preserve"> 00 копеек</w:t>
            </w:r>
            <w:r w:rsidRPr="00844275">
              <w:rPr>
                <w:rFonts w:eastAsia="Calibri"/>
                <w:iCs/>
                <w:color w:val="000000"/>
              </w:rPr>
              <w:t xml:space="preserve">. </w:t>
            </w:r>
          </w:p>
          <w:p w:rsidR="00EB5ECA" w:rsidRPr="00844275" w:rsidRDefault="00EB5ECA" w:rsidP="00EB5ECA">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w:t>
            </w:r>
            <w:proofErr w:type="gramStart"/>
            <w:r w:rsidRPr="00844275">
              <w:rPr>
                <w:rFonts w:eastAsia="Calibri"/>
                <w:iCs/>
                <w:color w:val="000000"/>
              </w:rPr>
              <w:t>работ  указана</w:t>
            </w:r>
            <w:proofErr w:type="gramEnd"/>
            <w:r w:rsidRPr="00844275">
              <w:rPr>
                <w:rFonts w:eastAsia="Calibri"/>
                <w:iCs/>
                <w:color w:val="000000"/>
              </w:rPr>
              <w:t xml:space="preserve"> без учета стоимости материалов, </w:t>
            </w:r>
            <w:r w:rsidRPr="00844275">
              <w:rPr>
                <w:color w:val="000000"/>
              </w:rPr>
              <w:t xml:space="preserve">неучтенных в стоимости ТЕР, </w:t>
            </w:r>
            <w:proofErr w:type="spellStart"/>
            <w:r w:rsidRPr="00844275">
              <w:rPr>
                <w:color w:val="000000"/>
              </w:rPr>
              <w:t>ТЕРм</w:t>
            </w:r>
            <w:proofErr w:type="spellEnd"/>
            <w:r w:rsidRPr="00844275">
              <w:rPr>
                <w:color w:val="000000"/>
              </w:rPr>
              <w:t xml:space="preserve"> (ФЕР, </w:t>
            </w:r>
            <w:proofErr w:type="spellStart"/>
            <w:r w:rsidRPr="00844275">
              <w:rPr>
                <w:color w:val="000000"/>
              </w:rPr>
              <w:t>ФЕРм</w:t>
            </w:r>
            <w:proofErr w:type="spellEnd"/>
            <w:r w:rsidRPr="00844275">
              <w:rPr>
                <w:color w:val="000000"/>
              </w:rPr>
              <w:t>)</w:t>
            </w:r>
            <w:r w:rsidRPr="00844275">
              <w:rPr>
                <w:rFonts w:eastAsia="Calibri"/>
                <w:iCs/>
                <w:color w:val="000000"/>
              </w:rPr>
              <w:t xml:space="preserve">. </w:t>
            </w:r>
          </w:p>
          <w:p w:rsidR="00EB5ECA" w:rsidRDefault="00EB5ECA" w:rsidP="00EB5ECA">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включает в себя расходы </w:t>
            </w:r>
            <w:r>
              <w:rPr>
                <w:rFonts w:eastAsia="Calibri"/>
                <w:iCs/>
                <w:color w:val="000000"/>
              </w:rPr>
              <w:t>на</w:t>
            </w:r>
            <w:r w:rsidRPr="00A45305">
              <w:rPr>
                <w:rFonts w:eastAsia="Calibri"/>
                <w:iCs/>
                <w:color w:val="000000"/>
              </w:rPr>
              <w:t xml:space="preserve"> получение всех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оплата ТУ.</w:t>
            </w:r>
          </w:p>
          <w:p w:rsidR="0014229A" w:rsidRPr="00E32EFF" w:rsidRDefault="00EB5ECA" w:rsidP="00EB5ECA">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w:t>
                  </w:r>
                  <w:r w:rsidR="0014229A" w:rsidRPr="00561F9A">
                    <w:rPr>
                      <w:rFonts w:cs="Arial"/>
                      <w:color w:val="000000"/>
                    </w:rPr>
                    <w:lastRenderedPageBreak/>
                    <w:t>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proofErr w:type="gramStart"/>
                  <w:r>
                    <w:rPr>
                      <w:rFonts w:cs="Arial"/>
                      <w:color w:val="000000"/>
                    </w:rPr>
                    <w:t xml:space="preserve">   </w:t>
                  </w:r>
                  <w:r w:rsidRPr="00B4500E">
                    <w:rPr>
                      <w:rFonts w:cs="Arial"/>
                      <w:color w:val="000000"/>
                    </w:rPr>
                    <w:t>«</w:t>
                  </w:r>
                  <w:proofErr w:type="gramEnd"/>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sidR="00C52C14">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w:t>
                  </w:r>
                  <w:proofErr w:type="spellStart"/>
                  <w:r w:rsidRPr="00297E79">
                    <w:t>Минрегиона</w:t>
                  </w:r>
                  <w:proofErr w:type="spellEnd"/>
                  <w:r w:rsidRPr="00297E79">
                    <w:t xml:space="preserve">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C52C14">
                  <w:pPr>
                    <w:pStyle w:val="ConsPlusNormal"/>
                    <w:ind w:firstLine="0"/>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 xml:space="preserve">субподрядчиков, </w:t>
                  </w:r>
                  <w:r w:rsidRPr="00297E79">
                    <w:rPr>
                      <w:b/>
                      <w:iCs/>
                      <w:color w:val="000000" w:themeColor="text1"/>
                    </w:rPr>
                    <w:lastRenderedPageBreak/>
                    <w:t>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C52C14">
                  <w:r w:rsidRPr="00EE49A3">
                    <w:t xml:space="preserve">Цена договора </w:t>
                  </w:r>
                </w:p>
              </w:tc>
              <w:tc>
                <w:tcPr>
                  <w:tcW w:w="1417" w:type="dxa"/>
                  <w:shd w:val="clear" w:color="auto" w:fill="auto"/>
                </w:tcPr>
                <w:p w:rsidR="00484150" w:rsidRPr="00EE49A3" w:rsidRDefault="00484150" w:rsidP="00C52C14">
                  <w:r w:rsidRPr="00EE49A3">
                    <w:t>9</w:t>
                  </w:r>
                  <w:r w:rsidR="00C52C14">
                    <w:t>7</w:t>
                  </w:r>
                  <w:r w:rsidRPr="00EE49A3">
                    <w:t xml:space="preserve"> %</w:t>
                  </w:r>
                </w:p>
              </w:tc>
              <w:tc>
                <w:tcPr>
                  <w:tcW w:w="3402" w:type="dxa"/>
                  <w:shd w:val="clear" w:color="auto" w:fill="auto"/>
                </w:tcPr>
                <w:p w:rsidR="00484150" w:rsidRDefault="00484150" w:rsidP="00C52C14">
                  <w:r w:rsidRPr="00EE49A3">
                    <w:t>Оценивается предложение цены договора,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C52C14" w:rsidP="00C52C14">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5ECA" w:rsidRPr="00EB5ECA" w:rsidRDefault="00EB5ECA" w:rsidP="00EB5ECA">
            <w:pPr>
              <w:autoSpaceDE w:val="0"/>
              <w:autoSpaceDN w:val="0"/>
              <w:adjustRightInd w:val="0"/>
              <w:jc w:val="both"/>
            </w:pPr>
            <w:r w:rsidRPr="00EB5ECA">
              <w:rPr>
                <w:rFonts w:eastAsia="Calibri"/>
                <w:iCs/>
                <w:color w:val="000000"/>
                <w:lang w:eastAsia="en-US"/>
              </w:rPr>
              <w:t xml:space="preserve">Место выполнения работ: </w:t>
            </w:r>
            <w:r w:rsidRPr="00EB5ECA">
              <w:rPr>
                <w:rFonts w:eastAsiaTheme="minorHAnsi"/>
                <w:lang w:eastAsia="en-US"/>
              </w:rPr>
              <w:t xml:space="preserve">Определяется </w:t>
            </w:r>
            <w:r w:rsidRPr="00EB5ECA">
              <w:t>Адресным планом</w:t>
            </w:r>
            <w:r>
              <w:t xml:space="preserve"> строительства </w:t>
            </w:r>
            <w:r w:rsidRPr="00EB5ECA">
              <w:t>(Приложения №№1.2 к Документации о закупке)</w:t>
            </w:r>
            <w:r w:rsidRPr="00EB5ECA">
              <w:rPr>
                <w:rFonts w:eastAsiaTheme="minorHAnsi"/>
                <w:lang w:eastAsia="en-US"/>
              </w:rPr>
              <w:t>.</w:t>
            </w:r>
          </w:p>
          <w:p w:rsidR="00EB5ECA" w:rsidRPr="00EB5ECA" w:rsidRDefault="00EB5ECA" w:rsidP="00EB5ECA">
            <w:pPr>
              <w:autoSpaceDE w:val="0"/>
              <w:autoSpaceDN w:val="0"/>
              <w:adjustRightInd w:val="0"/>
              <w:jc w:val="both"/>
            </w:pPr>
            <w:r w:rsidRPr="00EB5ECA">
              <w:t xml:space="preserve">Условия </w:t>
            </w:r>
            <w:r w:rsidRPr="00EB5ECA">
              <w:rPr>
                <w:rFonts w:eastAsia="Calibri"/>
                <w:iCs/>
                <w:color w:val="000000"/>
                <w:lang w:eastAsia="en-US"/>
              </w:rPr>
              <w:t>выполнения работ</w:t>
            </w:r>
            <w:r w:rsidRPr="00EB5ECA">
              <w:t xml:space="preserve"> определены в Приложениях №№ 1.1, 1.2, 2 к Документации о закупке.</w:t>
            </w:r>
          </w:p>
          <w:p w:rsidR="00EB5ECA" w:rsidRPr="00EB5ECA" w:rsidRDefault="00EB5ECA" w:rsidP="00EB5ECA">
            <w:pPr>
              <w:spacing w:line="259" w:lineRule="auto"/>
              <w:rPr>
                <w:rFonts w:eastAsiaTheme="minorHAnsi"/>
                <w:color w:val="000000"/>
                <w:szCs w:val="22"/>
                <w:lang w:eastAsia="en-US"/>
              </w:rPr>
            </w:pPr>
          </w:p>
          <w:p w:rsidR="00EB5ECA" w:rsidRPr="00EB5ECA" w:rsidRDefault="00EB5ECA" w:rsidP="00EB5ECA">
            <w:pPr>
              <w:spacing w:line="259" w:lineRule="auto"/>
              <w:rPr>
                <w:rFonts w:eastAsiaTheme="minorHAnsi"/>
                <w:color w:val="000000"/>
                <w:szCs w:val="22"/>
                <w:lang w:eastAsia="en-US"/>
              </w:rPr>
            </w:pPr>
            <w:r w:rsidRPr="00EB5ECA">
              <w:rPr>
                <w:rFonts w:eastAsiaTheme="minorHAnsi"/>
                <w:color w:val="000000"/>
                <w:szCs w:val="22"/>
                <w:lang w:eastAsia="en-US"/>
              </w:rPr>
              <w:t>Срок выполнения работ: 45 рабочих дней с момента заключения Договора.</w:t>
            </w:r>
          </w:p>
          <w:p w:rsidR="0014229A" w:rsidRPr="00F84878" w:rsidRDefault="0014229A" w:rsidP="00C52C14"/>
        </w:tc>
      </w:tr>
      <w:tr w:rsidR="0014229A"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2C14" w:rsidRPr="005C24A0" w:rsidRDefault="00C52C14" w:rsidP="00C52C14">
            <w:pPr>
              <w:jc w:val="both"/>
            </w:pPr>
            <w:r>
              <w:t xml:space="preserve">не требуется </w:t>
            </w:r>
          </w:p>
          <w:p w:rsidR="0014229A" w:rsidRPr="005C24A0" w:rsidRDefault="0014229A" w:rsidP="00764E97">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C310F3">
              <w:fldChar w:fldCharType="begin"/>
            </w:r>
            <w:r w:rsidR="00C310F3">
              <w:instrText xml:space="preserve"> REF _Ref378109129 \r \h  \* MERGEFORMAT </w:instrText>
            </w:r>
            <w:r w:rsidR="00C310F3">
              <w:fldChar w:fldCharType="separate"/>
            </w:r>
            <w:r w:rsidR="00F50DDE">
              <w:t>15</w:t>
            </w:r>
            <w:r w:rsidR="00C310F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ЭТП,</w:t>
            </w:r>
            <w:r w:rsidRPr="002536B6">
              <w:t xml:space="preserve"> </w:t>
            </w:r>
            <w:r>
              <w:t xml:space="preserve">  </w:t>
            </w:r>
            <w:proofErr w:type="gramEnd"/>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C310F3">
              <w:fldChar w:fldCharType="begin"/>
            </w:r>
            <w:r w:rsidR="00C310F3">
              <w:instrText xml:space="preserve"> REF _Ref378853304 \r \h  \* MERGEFORMAT </w:instrText>
            </w:r>
            <w:r w:rsidR="00C310F3">
              <w:fldChar w:fldCharType="separate"/>
            </w:r>
            <w:r w:rsidR="00F50DDE">
              <w:t>14</w:t>
            </w:r>
            <w:r w:rsidR="00C310F3">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00C310F3">
              <w:fldChar w:fldCharType="begin"/>
            </w:r>
            <w:r w:rsidR="00C310F3">
              <w:instrText xml:space="preserve"> REF _Ref378853453 \r \h  \* MERGEFORMAT </w:instrText>
            </w:r>
            <w:r w:rsidR="00C310F3">
              <w:fldChar w:fldCharType="separate"/>
            </w:r>
            <w:r w:rsidR="00F50DDE">
              <w:t>12</w:t>
            </w:r>
            <w:r w:rsidR="00C310F3">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C310F3">
              <w:fldChar w:fldCharType="begin"/>
            </w:r>
            <w:r w:rsidR="00C310F3">
              <w:instrText xml:space="preserve"> REF _Ref378109129 \r \h  \* MERGEFORMAT </w:instrText>
            </w:r>
            <w:r w:rsidR="00C310F3">
              <w:fldChar w:fldCharType="separate"/>
            </w:r>
            <w:r w:rsidR="00F50DDE">
              <w:t>15</w:t>
            </w:r>
            <w:r w:rsidR="00C310F3">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C310F3">
              <w:fldChar w:fldCharType="begin"/>
            </w:r>
            <w:r w:rsidR="00C310F3">
              <w:instrText xml:space="preserve"> REF _Ref378109129 \r \h  \* MERGEFORMAT </w:instrText>
            </w:r>
            <w:r w:rsidR="00C310F3">
              <w:fldChar w:fldCharType="separate"/>
            </w:r>
            <w:r w:rsidR="00F50DDE">
              <w:t>15</w:t>
            </w:r>
            <w:r w:rsidR="00C310F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w:t>
            </w:r>
            <w:proofErr w:type="gramStart"/>
            <w:r w:rsidRPr="007D2576">
              <w:t>В</w:t>
            </w:r>
            <w:proofErr w:type="gramEnd"/>
            <w:r w:rsidRPr="007D2576">
              <w:t xml:space="preserve">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C310F3">
              <w:fldChar w:fldCharType="begin"/>
            </w:r>
            <w:r w:rsidR="00C310F3">
              <w:instrText xml:space="preserve"> REF _Ref378107245 \r \h  \* MERGEFORMAT </w:instrText>
            </w:r>
            <w:r w:rsidR="00C310F3">
              <w:fldChar w:fldCharType="separate"/>
            </w:r>
            <w:r w:rsidR="00F50DDE">
              <w:t>8</w:t>
            </w:r>
            <w:r w:rsidR="00C310F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C310F3">
              <w:fldChar w:fldCharType="begin"/>
            </w:r>
            <w:r w:rsidR="00C310F3">
              <w:instrText xml:space="preserve"> REF _Ref378853304 \r \h  \* MERGEFORMAT </w:instrText>
            </w:r>
            <w:r w:rsidR="00C310F3">
              <w:fldChar w:fldCharType="separate"/>
            </w:r>
            <w:r w:rsidR="00F50DDE">
              <w:t>14</w:t>
            </w:r>
            <w:r w:rsidR="00C310F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proofErr w:type="gramStart"/>
            <w:r>
              <w:t>в)</w:t>
            </w:r>
            <w:r>
              <w:tab/>
            </w:r>
            <w:proofErr w:type="gramEnd"/>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proofErr w:type="gramStart"/>
            <w:r>
              <w:t>г)</w:t>
            </w:r>
            <w:r>
              <w:tab/>
            </w:r>
            <w:proofErr w:type="gramEnd"/>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7593E" w:rsidRDefault="0017593E" w:rsidP="0017593E">
            <w:pPr>
              <w:ind w:firstLine="709"/>
              <w:jc w:val="both"/>
              <w:rPr>
                <w:lang w:eastAsia="ar-SA"/>
              </w:rPr>
            </w:pPr>
            <w:r>
              <w:rPr>
                <w:lang w:eastAsia="ar-SA"/>
              </w:rPr>
              <w:t>Оплата выполняемых Работ и Услуг осуществляется в следующем порядке</w:t>
            </w:r>
          </w:p>
          <w:p w:rsidR="0017593E" w:rsidRDefault="0017593E" w:rsidP="0017593E">
            <w:pPr>
              <w:ind w:firstLine="709"/>
              <w:jc w:val="both"/>
              <w:rPr>
                <w:lang w:eastAsia="ar-SA"/>
              </w:rPr>
            </w:pPr>
            <w:r>
              <w:rPr>
                <w:lang w:eastAsia="ar-SA"/>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17593E" w:rsidRDefault="0017593E" w:rsidP="0017593E">
            <w:pPr>
              <w:ind w:firstLine="709"/>
              <w:jc w:val="both"/>
              <w:rPr>
                <w:lang w:eastAsia="ar-SA"/>
              </w:rPr>
            </w:pPr>
            <w:r>
              <w:rPr>
                <w:lang w:eastAsia="ar-SA"/>
              </w:rPr>
              <w:t>•</w:t>
            </w:r>
            <w:r>
              <w:rPr>
                <w:lang w:eastAsia="ar-SA"/>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r>
              <w:rPr>
                <w:lang w:eastAsia="ar-SA"/>
              </w:rPr>
              <w:lastRenderedPageBreak/>
              <w:t>смонтированного оборудования, установленного на Площадке, завизированный материально-ответственным лицом, ответственным за данную Площадку;</w:t>
            </w:r>
          </w:p>
          <w:p w:rsidR="0017593E" w:rsidRDefault="0017593E" w:rsidP="0017593E">
            <w:pPr>
              <w:ind w:firstLine="709"/>
              <w:jc w:val="both"/>
              <w:rPr>
                <w:lang w:eastAsia="ar-SA"/>
              </w:rPr>
            </w:pPr>
            <w:r>
              <w:rPr>
                <w:lang w:eastAsia="ar-SA"/>
              </w:rPr>
              <w:t>•</w:t>
            </w:r>
            <w:r>
              <w:rPr>
                <w:lang w:eastAsia="ar-SA"/>
              </w:rPr>
              <w:tab/>
              <w:t>всех подписанных Сторонами справок о стоимости выполненных работ и затрат по форме КС-3;</w:t>
            </w:r>
          </w:p>
          <w:p w:rsidR="0017593E" w:rsidRDefault="0017593E" w:rsidP="0017593E">
            <w:pPr>
              <w:ind w:firstLine="709"/>
              <w:jc w:val="both"/>
              <w:rPr>
                <w:lang w:eastAsia="ar-SA"/>
              </w:rPr>
            </w:pPr>
            <w:r>
              <w:rPr>
                <w:lang w:eastAsia="ar-SA"/>
              </w:rPr>
              <w:t>•</w:t>
            </w:r>
            <w:r>
              <w:rPr>
                <w:lang w:eastAsia="ar-SA"/>
              </w:rPr>
              <w:tab/>
              <w:t>устранения выявленных недостатков работ;</w:t>
            </w:r>
          </w:p>
          <w:p w:rsidR="0017593E" w:rsidRDefault="0017593E" w:rsidP="0017593E">
            <w:pPr>
              <w:ind w:firstLine="709"/>
              <w:jc w:val="both"/>
              <w:rPr>
                <w:lang w:eastAsia="ar-SA"/>
              </w:rPr>
            </w:pPr>
            <w:r>
              <w:rPr>
                <w:lang w:eastAsia="ar-SA"/>
              </w:rPr>
              <w:t>•</w:t>
            </w:r>
            <w:r>
              <w:rPr>
                <w:lang w:eastAsia="ar-SA"/>
              </w:rPr>
              <w:tab/>
              <w:t>Отчета о расходах основных строительных материалов по форме М-29;</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p w:rsidR="0017593E" w:rsidRDefault="0017593E" w:rsidP="0017593E">
            <w:pPr>
              <w:ind w:firstLine="709"/>
              <w:jc w:val="both"/>
              <w:rPr>
                <w:lang w:eastAsia="ar-SA"/>
              </w:rPr>
            </w:pPr>
            <w:r>
              <w:rPr>
                <w:lang w:eastAsia="ar-SA"/>
              </w:rPr>
              <w:t>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17593E" w:rsidRDefault="0017593E" w:rsidP="0017593E">
            <w:pPr>
              <w:ind w:firstLine="709"/>
              <w:jc w:val="both"/>
              <w:rPr>
                <w:lang w:eastAsia="ar-SA"/>
              </w:rPr>
            </w:pPr>
            <w:r>
              <w:rPr>
                <w:lang w:eastAsia="ar-SA"/>
              </w:rPr>
              <w:t>•</w:t>
            </w:r>
            <w:r>
              <w:rPr>
                <w:lang w:eastAsia="ar-SA"/>
              </w:rPr>
              <w:tab/>
              <w:t>переданного Подрядчиком Заказчику-застройщику полного исправленного комплекта исполнительной документации на выполненные СМР;</w:t>
            </w:r>
          </w:p>
          <w:p w:rsidR="0017593E" w:rsidRDefault="0017593E" w:rsidP="0017593E">
            <w:pPr>
              <w:ind w:firstLine="709"/>
              <w:jc w:val="both"/>
              <w:rPr>
                <w:lang w:eastAsia="ar-SA"/>
              </w:rPr>
            </w:pPr>
            <w:r>
              <w:rPr>
                <w:lang w:eastAsia="ar-SA"/>
              </w:rPr>
              <w:t>•</w:t>
            </w:r>
            <w:r>
              <w:rPr>
                <w:lang w:eastAsia="ar-SA"/>
              </w:rPr>
              <w:tab/>
              <w:t>подписанного и утвержденного Акта КС-14;</w:t>
            </w:r>
          </w:p>
          <w:p w:rsidR="0017593E" w:rsidRDefault="0017593E" w:rsidP="0017593E">
            <w:pPr>
              <w:ind w:firstLine="709"/>
              <w:jc w:val="both"/>
              <w:rPr>
                <w:lang w:eastAsia="ar-SA"/>
              </w:rPr>
            </w:pPr>
            <w:r>
              <w:rPr>
                <w:lang w:eastAsia="ar-SA"/>
              </w:rPr>
              <w:t>•</w:t>
            </w:r>
            <w:r>
              <w:rPr>
                <w:lang w:eastAsia="ar-SA"/>
              </w:rPr>
              <w:tab/>
              <w:t>полученного Заказчиком-застройщиком счёта на оплату от Подрядчика;</w:t>
            </w:r>
          </w:p>
          <w:p w:rsidR="00F34D70" w:rsidRPr="000D696F" w:rsidRDefault="0017593E" w:rsidP="0017593E">
            <w:pPr>
              <w:ind w:firstLine="709"/>
              <w:jc w:val="both"/>
              <w:rPr>
                <w:lang w:eastAsia="ar-SA"/>
              </w:rPr>
            </w:pPr>
            <w:r>
              <w:rPr>
                <w:lang w:eastAsia="ar-SA"/>
              </w:rPr>
              <w:t>•</w:t>
            </w:r>
            <w:r>
              <w:rPr>
                <w:lang w:eastAsia="ar-SA"/>
              </w:rPr>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 xml:space="preserve">более чем на </w:t>
            </w:r>
            <w:r w:rsidR="0019247D">
              <w:t>1</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w:t>
            </w:r>
            <w:r w:rsidRPr="00B609B0">
              <w:lastRenderedPageBreak/>
              <w:t xml:space="preserve">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17593E">
          <w:rPr>
            <w:rStyle w:val="a3"/>
            <w:color w:val="auto"/>
            <w:u w:val="none"/>
          </w:rPr>
          <w:t>1</w:t>
        </w:r>
        <w:r w:rsidRPr="00B21CC5">
          <w:rPr>
            <w:rStyle w:val="a3"/>
            <w:color w:val="auto"/>
            <w:u w:val="none"/>
          </w:rPr>
          <w:t xml:space="preserve"> от </w:t>
        </w:r>
        <w:r w:rsidR="0017593E">
          <w:rPr>
            <w:rStyle w:val="a3"/>
            <w:color w:val="auto"/>
            <w:u w:val="none"/>
          </w:rPr>
          <w:t>06 июля</w:t>
        </w:r>
        <w:r w:rsidRPr="00B21CC5">
          <w:rPr>
            <w:rStyle w:val="a3"/>
            <w:color w:val="auto"/>
            <w:u w:val="none"/>
          </w:rPr>
          <w:t xml:space="preserve"> 201</w:t>
        </w:r>
        <w:r w:rsidR="0017593E">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EB5ECA">
        <w:t xml:space="preserve">строительства </w:t>
      </w:r>
      <w:bookmarkStart w:id="41" w:name="_GoBack"/>
      <w:bookmarkEnd w:id="41"/>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w:t>
      </w:r>
      <w:r w:rsidR="005C6DCB" w:rsidRPr="00B21CC5">
        <w:rPr>
          <w:bCs/>
        </w:rPr>
        <w:lastRenderedPageBreak/>
        <w:t xml:space="preserve">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FD0" w:rsidRDefault="00DD4FD0" w:rsidP="0014229A">
      <w:r>
        <w:separator/>
      </w:r>
    </w:p>
  </w:endnote>
  <w:endnote w:type="continuationSeparator" w:id="0">
    <w:p w:rsidR="00DD4FD0" w:rsidRDefault="00DD4FD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FD0" w:rsidRDefault="00DD4FD0" w:rsidP="0014229A">
      <w:r>
        <w:separator/>
      </w:r>
    </w:p>
  </w:footnote>
  <w:footnote w:type="continuationSeparator" w:id="0">
    <w:p w:rsidR="00DD4FD0" w:rsidRDefault="00DD4FD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34C" w:rsidRDefault="00C310F3">
    <w:pPr>
      <w:pStyle w:val="a6"/>
      <w:jc w:val="center"/>
    </w:pPr>
    <w:r>
      <w:fldChar w:fldCharType="begin"/>
    </w:r>
    <w:r>
      <w:instrText>PAGE   \* MERGEFORMAT</w:instrText>
    </w:r>
    <w:r>
      <w:fldChar w:fldCharType="separate"/>
    </w:r>
    <w:r w:rsidR="00EB5ECA">
      <w:rPr>
        <w:noProof/>
      </w:rPr>
      <w:t>1</w:t>
    </w:r>
    <w:r>
      <w:rPr>
        <w:noProof/>
      </w:rPr>
      <w:fldChar w:fldCharType="end"/>
    </w:r>
  </w:p>
  <w:p w:rsidR="0087734C" w:rsidRDefault="0087734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0E2C"/>
    <w:rsid w:val="000E37D3"/>
    <w:rsid w:val="000F4823"/>
    <w:rsid w:val="000F7BA5"/>
    <w:rsid w:val="0014229A"/>
    <w:rsid w:val="00155152"/>
    <w:rsid w:val="001641FA"/>
    <w:rsid w:val="0017593E"/>
    <w:rsid w:val="0019247D"/>
    <w:rsid w:val="001B4383"/>
    <w:rsid w:val="001D7DA3"/>
    <w:rsid w:val="0025448B"/>
    <w:rsid w:val="0026485E"/>
    <w:rsid w:val="00275958"/>
    <w:rsid w:val="0027614A"/>
    <w:rsid w:val="00284A33"/>
    <w:rsid w:val="00297E79"/>
    <w:rsid w:val="00314D52"/>
    <w:rsid w:val="0032055F"/>
    <w:rsid w:val="0033356E"/>
    <w:rsid w:val="0034359C"/>
    <w:rsid w:val="00355EFE"/>
    <w:rsid w:val="00356B65"/>
    <w:rsid w:val="003674F7"/>
    <w:rsid w:val="00373528"/>
    <w:rsid w:val="00393AC3"/>
    <w:rsid w:val="003B25CB"/>
    <w:rsid w:val="003B6396"/>
    <w:rsid w:val="003C4F92"/>
    <w:rsid w:val="003C5771"/>
    <w:rsid w:val="003D4EC0"/>
    <w:rsid w:val="003E2E6B"/>
    <w:rsid w:val="003E3508"/>
    <w:rsid w:val="003E406F"/>
    <w:rsid w:val="003E6AF2"/>
    <w:rsid w:val="003F58A5"/>
    <w:rsid w:val="00401F71"/>
    <w:rsid w:val="00411612"/>
    <w:rsid w:val="0043434A"/>
    <w:rsid w:val="00484150"/>
    <w:rsid w:val="004C05AA"/>
    <w:rsid w:val="005154A6"/>
    <w:rsid w:val="005717E2"/>
    <w:rsid w:val="00571F1F"/>
    <w:rsid w:val="00574643"/>
    <w:rsid w:val="005770DA"/>
    <w:rsid w:val="00580C36"/>
    <w:rsid w:val="0058706C"/>
    <w:rsid w:val="00587A66"/>
    <w:rsid w:val="00591BD4"/>
    <w:rsid w:val="005A0857"/>
    <w:rsid w:val="005A12D2"/>
    <w:rsid w:val="005A6DC3"/>
    <w:rsid w:val="005B0AB9"/>
    <w:rsid w:val="005C58B4"/>
    <w:rsid w:val="005C6DCB"/>
    <w:rsid w:val="005E779F"/>
    <w:rsid w:val="006023C7"/>
    <w:rsid w:val="00634F92"/>
    <w:rsid w:val="006351F8"/>
    <w:rsid w:val="00660B32"/>
    <w:rsid w:val="00712F06"/>
    <w:rsid w:val="00740B84"/>
    <w:rsid w:val="00761639"/>
    <w:rsid w:val="00764E97"/>
    <w:rsid w:val="007816DF"/>
    <w:rsid w:val="007849F5"/>
    <w:rsid w:val="00797098"/>
    <w:rsid w:val="007B3737"/>
    <w:rsid w:val="007C17D3"/>
    <w:rsid w:val="007C6F21"/>
    <w:rsid w:val="007E34B5"/>
    <w:rsid w:val="00804945"/>
    <w:rsid w:val="008239AB"/>
    <w:rsid w:val="00826D6C"/>
    <w:rsid w:val="0083262D"/>
    <w:rsid w:val="00841B29"/>
    <w:rsid w:val="00846365"/>
    <w:rsid w:val="00855472"/>
    <w:rsid w:val="00871603"/>
    <w:rsid w:val="0087734C"/>
    <w:rsid w:val="00892DC0"/>
    <w:rsid w:val="0089433C"/>
    <w:rsid w:val="008A40EB"/>
    <w:rsid w:val="008A43E3"/>
    <w:rsid w:val="008B16CF"/>
    <w:rsid w:val="008C08EF"/>
    <w:rsid w:val="008C6A98"/>
    <w:rsid w:val="008D0F33"/>
    <w:rsid w:val="008F2EB6"/>
    <w:rsid w:val="00945B7A"/>
    <w:rsid w:val="00963B5A"/>
    <w:rsid w:val="009A64B3"/>
    <w:rsid w:val="009A662F"/>
    <w:rsid w:val="009F05CF"/>
    <w:rsid w:val="009F777B"/>
    <w:rsid w:val="00A02B2E"/>
    <w:rsid w:val="00A0524C"/>
    <w:rsid w:val="00A27D60"/>
    <w:rsid w:val="00A362A1"/>
    <w:rsid w:val="00A37ADA"/>
    <w:rsid w:val="00A64F7F"/>
    <w:rsid w:val="00A667E3"/>
    <w:rsid w:val="00A91F15"/>
    <w:rsid w:val="00AB0FBA"/>
    <w:rsid w:val="00AB7A33"/>
    <w:rsid w:val="00AC38A7"/>
    <w:rsid w:val="00B037D1"/>
    <w:rsid w:val="00B15F21"/>
    <w:rsid w:val="00B21CC5"/>
    <w:rsid w:val="00B266B1"/>
    <w:rsid w:val="00BA140C"/>
    <w:rsid w:val="00BA27B3"/>
    <w:rsid w:val="00BB560C"/>
    <w:rsid w:val="00C310F3"/>
    <w:rsid w:val="00C327CC"/>
    <w:rsid w:val="00C32B40"/>
    <w:rsid w:val="00C52C14"/>
    <w:rsid w:val="00C56AC0"/>
    <w:rsid w:val="00C675FE"/>
    <w:rsid w:val="00C72445"/>
    <w:rsid w:val="00C77202"/>
    <w:rsid w:val="00C83638"/>
    <w:rsid w:val="00C94225"/>
    <w:rsid w:val="00CB6832"/>
    <w:rsid w:val="00D21081"/>
    <w:rsid w:val="00D37E5A"/>
    <w:rsid w:val="00D4565D"/>
    <w:rsid w:val="00D5227C"/>
    <w:rsid w:val="00D94587"/>
    <w:rsid w:val="00DC2D28"/>
    <w:rsid w:val="00DD4FD0"/>
    <w:rsid w:val="00DD62AD"/>
    <w:rsid w:val="00DD7F60"/>
    <w:rsid w:val="00DE1ABA"/>
    <w:rsid w:val="00DE7630"/>
    <w:rsid w:val="00DF5A81"/>
    <w:rsid w:val="00E25078"/>
    <w:rsid w:val="00E27E53"/>
    <w:rsid w:val="00E32EFF"/>
    <w:rsid w:val="00E6328B"/>
    <w:rsid w:val="00E74D2C"/>
    <w:rsid w:val="00E9498C"/>
    <w:rsid w:val="00EA1830"/>
    <w:rsid w:val="00EB346C"/>
    <w:rsid w:val="00EB5ECA"/>
    <w:rsid w:val="00EC2308"/>
    <w:rsid w:val="00EC79E6"/>
    <w:rsid w:val="00ED7BA7"/>
    <w:rsid w:val="00EE75DC"/>
    <w:rsid w:val="00EF33D2"/>
    <w:rsid w:val="00F11C24"/>
    <w:rsid w:val="00F135C3"/>
    <w:rsid w:val="00F13CAC"/>
    <w:rsid w:val="00F17D4A"/>
    <w:rsid w:val="00F265E7"/>
    <w:rsid w:val="00F341FB"/>
    <w:rsid w:val="00F34D70"/>
    <w:rsid w:val="00F4064D"/>
    <w:rsid w:val="00F50DDE"/>
    <w:rsid w:val="00F51EAF"/>
    <w:rsid w:val="00F57712"/>
    <w:rsid w:val="00F65720"/>
    <w:rsid w:val="00F71B15"/>
    <w:rsid w:val="00F73A3E"/>
    <w:rsid w:val="00F80EC1"/>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9CE45-9720-40B3-AC27-28FBB54F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29D9F-45AE-42E8-972E-180DFA18B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22</Pages>
  <Words>8374</Words>
  <Characters>47734</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64</cp:revision>
  <cp:lastPrinted>2016-08-25T09:25:00Z</cp:lastPrinted>
  <dcterms:created xsi:type="dcterms:W3CDTF">2015-10-07T04:10:00Z</dcterms:created>
  <dcterms:modified xsi:type="dcterms:W3CDTF">2016-10-07T06:13:00Z</dcterms:modified>
</cp:coreProperties>
</file>